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3A8" w:rsidRDefault="006E6A5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C943A8" w:rsidRDefault="006E6A51">
      <w:pPr>
        <w:spacing w:line="411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广州市建筑业“链长制”工作示范企业（工程总承包）遴选指标</w:t>
      </w:r>
    </w:p>
    <w:p w:rsidR="00C943A8" w:rsidRDefault="00C943A8">
      <w:pPr>
        <w:spacing w:before="5" w:line="200" w:lineRule="exact"/>
        <w:jc w:val="left"/>
        <w:rPr>
          <w:rFonts w:ascii="宋体" w:hAnsi="宋体" w:cs="宋体"/>
          <w:sz w:val="24"/>
          <w:szCs w:val="24"/>
        </w:rPr>
      </w:pPr>
    </w:p>
    <w:tbl>
      <w:tblPr>
        <w:tblW w:w="14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"/>
        <w:gridCol w:w="1394"/>
        <w:gridCol w:w="2287"/>
        <w:gridCol w:w="3685"/>
        <w:gridCol w:w="1134"/>
        <w:gridCol w:w="5206"/>
      </w:tblGrid>
      <w:tr w:rsidR="00E86766" w:rsidTr="00E86766">
        <w:trPr>
          <w:trHeight w:hRule="exact" w:val="1361"/>
          <w:tblHeader/>
          <w:jc w:val="center"/>
        </w:trPr>
        <w:tc>
          <w:tcPr>
            <w:tcW w:w="823" w:type="dxa"/>
          </w:tcPr>
          <w:p w:rsidR="00E86766" w:rsidRDefault="00E86766" w:rsidP="00E86766">
            <w:pPr>
              <w:spacing w:before="240" w:line="720" w:lineRule="auto"/>
              <w:ind w:right="-20"/>
              <w:jc w:val="center"/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</w:pPr>
            <w:r w:rsidRPr="00E86766"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序号</w:t>
            </w:r>
          </w:p>
        </w:tc>
        <w:tc>
          <w:tcPr>
            <w:tcW w:w="1394" w:type="dxa"/>
            <w:vAlign w:val="center"/>
          </w:tcPr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一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级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指标</w:t>
            </w:r>
          </w:p>
        </w:tc>
        <w:tc>
          <w:tcPr>
            <w:tcW w:w="2287" w:type="dxa"/>
            <w:vAlign w:val="center"/>
          </w:tcPr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二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级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指标</w:t>
            </w:r>
          </w:p>
        </w:tc>
        <w:tc>
          <w:tcPr>
            <w:tcW w:w="3685" w:type="dxa"/>
            <w:vAlign w:val="center"/>
          </w:tcPr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指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标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单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位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公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式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或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指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标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解释</w:t>
            </w:r>
          </w:p>
        </w:tc>
        <w:tc>
          <w:tcPr>
            <w:tcW w:w="1134" w:type="dxa"/>
            <w:vAlign w:val="center"/>
          </w:tcPr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分值</w:t>
            </w:r>
          </w:p>
        </w:tc>
        <w:tc>
          <w:tcPr>
            <w:tcW w:w="5206" w:type="dxa"/>
            <w:vAlign w:val="center"/>
          </w:tcPr>
          <w:p w:rsidR="00E86766" w:rsidRDefault="00E8676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position w:val="-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86766" w:rsidTr="00E86766">
        <w:trPr>
          <w:trHeight w:hRule="exact" w:val="1652"/>
          <w:jc w:val="center"/>
        </w:trPr>
        <w:tc>
          <w:tcPr>
            <w:tcW w:w="823" w:type="dxa"/>
            <w:vMerge w:val="restart"/>
          </w:tcPr>
          <w:p w:rsidR="00E86766" w:rsidRDefault="00E86766" w:rsidP="008F3C0F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8F3C0F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8F3C0F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8F3C0F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8F3C0F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17037C" w:rsidRDefault="00E86766" w:rsidP="008F3C0F">
            <w:pPr>
              <w:spacing w:line="360" w:lineRule="auto"/>
              <w:ind w:left="59" w:right="41"/>
              <w:jc w:val="center"/>
              <w:rPr>
                <w:rFonts w:ascii="宋体" w:hAnsi="宋体" w:cs="宋体" w:hint="eastAsia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</w:p>
        </w:tc>
        <w:tc>
          <w:tcPr>
            <w:tcW w:w="1394" w:type="dxa"/>
            <w:vMerge w:val="restart"/>
            <w:vAlign w:val="center"/>
          </w:tcPr>
          <w:p w:rsidR="00E86766" w:rsidRPr="0017037C" w:rsidRDefault="00E86766" w:rsidP="008F3C0F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综合效益</w:t>
            </w:r>
          </w:p>
          <w:p w:rsidR="00E86766" w:rsidRPr="0017037C" w:rsidRDefault="00E86766" w:rsidP="0046090F">
            <w:pPr>
              <w:spacing w:line="360" w:lineRule="auto"/>
              <w:ind w:left="215"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（16分）</w:t>
            </w:r>
          </w:p>
        </w:tc>
        <w:tc>
          <w:tcPr>
            <w:tcW w:w="2287" w:type="dxa"/>
            <w:vAlign w:val="center"/>
          </w:tcPr>
          <w:p w:rsidR="00E86766" w:rsidRPr="0017037C" w:rsidRDefault="00E86766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营业收入</w:t>
            </w:r>
          </w:p>
        </w:tc>
        <w:tc>
          <w:tcPr>
            <w:tcW w:w="3685" w:type="dxa"/>
            <w:vAlign w:val="center"/>
          </w:tcPr>
          <w:p w:rsidR="00E86766" w:rsidRPr="0017037C" w:rsidRDefault="00E86766" w:rsidP="005B08B7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营业收入=主营业务收入+其他业务收入</w:t>
            </w:r>
          </w:p>
        </w:tc>
        <w:tc>
          <w:tcPr>
            <w:tcW w:w="1134" w:type="dxa"/>
            <w:vAlign w:val="center"/>
          </w:tcPr>
          <w:p w:rsidR="00E86766" w:rsidRPr="0017037C" w:rsidRDefault="00E86766" w:rsidP="0046090F">
            <w:pPr>
              <w:spacing w:line="360" w:lineRule="auto"/>
              <w:ind w:right="44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17037C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平均营业收入100亿元以上得5分，80-100亿元得3分，50-80亿元得1分，最高得5分。</w:t>
            </w:r>
          </w:p>
        </w:tc>
      </w:tr>
      <w:tr w:rsidR="00E86766" w:rsidTr="00E86766">
        <w:trPr>
          <w:trHeight w:hRule="exact" w:val="1562"/>
          <w:jc w:val="center"/>
        </w:trPr>
        <w:tc>
          <w:tcPr>
            <w:tcW w:w="823" w:type="dxa"/>
            <w:vMerge/>
          </w:tcPr>
          <w:p w:rsidR="00E86766" w:rsidRPr="0017037C" w:rsidRDefault="00E86766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Pr="0017037C" w:rsidRDefault="00E86766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Pr="0017037C" w:rsidRDefault="00E86766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利润总额</w:t>
            </w:r>
          </w:p>
        </w:tc>
        <w:tc>
          <w:tcPr>
            <w:tcW w:w="3685" w:type="dxa"/>
            <w:vAlign w:val="center"/>
          </w:tcPr>
          <w:p w:rsidR="00E86766" w:rsidRDefault="00E86766" w:rsidP="005B08B7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/>
                <w:position w:val="-2"/>
                <w:sz w:val="24"/>
                <w:szCs w:val="24"/>
              </w:rPr>
              <w:t>利润总额=营业利润+营业外收入-营业外支出</w:t>
            </w:r>
          </w:p>
        </w:tc>
        <w:tc>
          <w:tcPr>
            <w:tcW w:w="1134" w:type="dxa"/>
            <w:vAlign w:val="center"/>
          </w:tcPr>
          <w:p w:rsidR="00E86766" w:rsidRPr="0017037C" w:rsidRDefault="00E86766" w:rsidP="0046090F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17037C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平均利润总额3亿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及</w:t>
            </w: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以上得5分，2-3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（不含）</w:t>
            </w: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亿得3分，1-2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（不含）</w:t>
            </w: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亿得1分，最高得5分。</w:t>
            </w:r>
          </w:p>
        </w:tc>
      </w:tr>
      <w:tr w:rsidR="00E86766" w:rsidTr="00E86766">
        <w:trPr>
          <w:trHeight w:hRule="exact" w:val="1154"/>
          <w:jc w:val="center"/>
        </w:trPr>
        <w:tc>
          <w:tcPr>
            <w:tcW w:w="823" w:type="dxa"/>
            <w:vMerge/>
          </w:tcPr>
          <w:p w:rsidR="00E86766" w:rsidRPr="0017037C" w:rsidRDefault="00E86766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Pr="0017037C" w:rsidRDefault="00E86766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Pr="0017037C" w:rsidRDefault="00E86766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利润总额增长率</w:t>
            </w:r>
          </w:p>
        </w:tc>
        <w:tc>
          <w:tcPr>
            <w:tcW w:w="3685" w:type="dxa"/>
            <w:vAlign w:val="center"/>
          </w:tcPr>
          <w:p w:rsidR="00E86766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利润总额增长率=（年利润增长额/上年利润总额）×100%</w:t>
            </w:r>
          </w:p>
        </w:tc>
        <w:tc>
          <w:tcPr>
            <w:tcW w:w="1134" w:type="dxa"/>
            <w:vAlign w:val="center"/>
          </w:tcPr>
          <w:p w:rsidR="00E86766" w:rsidRPr="0017037C" w:rsidRDefault="00E86766" w:rsidP="0046090F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17037C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平均利润总额增长率大于15%得3分，10-15%得2分，5-10%得1分。</w:t>
            </w:r>
          </w:p>
        </w:tc>
      </w:tr>
      <w:tr w:rsidR="00E86766" w:rsidTr="00E86766">
        <w:trPr>
          <w:jc w:val="center"/>
        </w:trPr>
        <w:tc>
          <w:tcPr>
            <w:tcW w:w="823" w:type="dxa"/>
            <w:vMerge/>
          </w:tcPr>
          <w:p w:rsidR="00E86766" w:rsidRPr="0017037C" w:rsidRDefault="00E86766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Pr="0017037C" w:rsidRDefault="00E86766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Pr="0017037C" w:rsidRDefault="00E86766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总资产增长率</w:t>
            </w:r>
          </w:p>
        </w:tc>
        <w:tc>
          <w:tcPr>
            <w:tcW w:w="3685" w:type="dxa"/>
            <w:vAlign w:val="center"/>
          </w:tcPr>
          <w:p w:rsidR="00E86766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总资产增长率=（本年总资产增长额/年初资产总额）×100%</w:t>
            </w:r>
          </w:p>
        </w:tc>
        <w:tc>
          <w:tcPr>
            <w:tcW w:w="1134" w:type="dxa"/>
            <w:vAlign w:val="center"/>
          </w:tcPr>
          <w:p w:rsidR="00E86766" w:rsidRPr="0017037C" w:rsidRDefault="00E86766" w:rsidP="0046090F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17037C" w:rsidRDefault="00E86766" w:rsidP="00AE4925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17037C">
              <w:rPr>
                <w:rFonts w:ascii="宋体" w:hAnsi="宋体" w:cs="宋体" w:hint="eastAsia"/>
                <w:position w:val="-2"/>
                <w:sz w:val="24"/>
                <w:szCs w:val="24"/>
              </w:rPr>
              <w:t>平均总资产增长率大于15%得3分，10-15%得2分，5-10%得1分。</w:t>
            </w:r>
          </w:p>
        </w:tc>
      </w:tr>
      <w:tr w:rsidR="00E86766" w:rsidTr="00E86766">
        <w:trPr>
          <w:trHeight w:val="1601"/>
          <w:jc w:val="center"/>
        </w:trPr>
        <w:tc>
          <w:tcPr>
            <w:tcW w:w="823" w:type="dxa"/>
            <w:vMerge w:val="restart"/>
          </w:tcPr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 w:hint="eastAsia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2</w:t>
            </w:r>
          </w:p>
        </w:tc>
        <w:tc>
          <w:tcPr>
            <w:tcW w:w="1394" w:type="dxa"/>
            <w:vMerge w:val="restart"/>
            <w:vAlign w:val="center"/>
          </w:tcPr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B37D85">
            <w:pPr>
              <w:spacing w:line="360" w:lineRule="auto"/>
              <w:ind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2111D1" w:rsidRDefault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产业联动</w:t>
            </w:r>
          </w:p>
          <w:p w:rsidR="00E86766" w:rsidRPr="002111D1" w:rsidRDefault="00E86766">
            <w:pPr>
              <w:spacing w:before="8"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2111D1" w:rsidRDefault="00E86766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（17分）</w:t>
            </w:r>
          </w:p>
          <w:p w:rsidR="00E86766" w:rsidRDefault="00E86766" w:rsidP="00833342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2111D1" w:rsidRDefault="00E86766" w:rsidP="00B37D85">
            <w:pPr>
              <w:spacing w:line="360" w:lineRule="auto"/>
              <w:ind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2111D1" w:rsidRDefault="00E86766" w:rsidP="00833342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资质覆盖面</w:t>
            </w:r>
          </w:p>
        </w:tc>
        <w:tc>
          <w:tcPr>
            <w:tcW w:w="3685" w:type="dxa"/>
            <w:vAlign w:val="center"/>
          </w:tcPr>
          <w:p w:rsidR="00E86766" w:rsidRDefault="00E86766" w:rsidP="0046090F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企业资质情况、级别</w:t>
            </w:r>
          </w:p>
        </w:tc>
        <w:tc>
          <w:tcPr>
            <w:tcW w:w="1134" w:type="dxa"/>
            <w:vAlign w:val="center"/>
          </w:tcPr>
          <w:p w:rsidR="00E86766" w:rsidRPr="002111D1" w:rsidRDefault="00E86766" w:rsidP="0046090F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 w:rsidR="00E86766" w:rsidRPr="002111D1" w:rsidRDefault="00E86766">
            <w:pPr>
              <w:spacing w:line="360" w:lineRule="auto"/>
              <w:ind w:leftChars="50" w:left="105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具备特级资质得5分，具备3项及以上施工总承包一级资质得3分，具备1-2项施工总承包一级资质得1分，最高得5分。</w:t>
            </w:r>
          </w:p>
        </w:tc>
      </w:tr>
      <w:tr w:rsidR="00E86766" w:rsidTr="00E86766">
        <w:trPr>
          <w:trHeight w:hRule="exact" w:val="1289"/>
          <w:jc w:val="center"/>
        </w:trPr>
        <w:tc>
          <w:tcPr>
            <w:tcW w:w="823" w:type="dxa"/>
            <w:vMerge/>
          </w:tcPr>
          <w:p w:rsidR="00E86766" w:rsidRPr="002111D1" w:rsidRDefault="00E86766" w:rsidP="00833342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Pr="002111D1" w:rsidRDefault="00E86766" w:rsidP="00833342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Default="00E86766" w:rsidP="00B37D85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在建施工项目合同额</w:t>
            </w:r>
          </w:p>
        </w:tc>
        <w:tc>
          <w:tcPr>
            <w:tcW w:w="3685" w:type="dxa"/>
            <w:vAlign w:val="center"/>
          </w:tcPr>
          <w:p w:rsidR="00E86766" w:rsidRDefault="00E86766" w:rsidP="005B08B7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在建项目合同额</w:t>
            </w:r>
          </w:p>
        </w:tc>
        <w:tc>
          <w:tcPr>
            <w:tcW w:w="1134" w:type="dxa"/>
            <w:vAlign w:val="center"/>
          </w:tcPr>
          <w:p w:rsidR="00E86766" w:rsidRPr="002111D1" w:rsidRDefault="00E86766" w:rsidP="0046090F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2111D1" w:rsidRDefault="00E86766">
            <w:pPr>
              <w:spacing w:line="360" w:lineRule="auto"/>
              <w:ind w:leftChars="50" w:left="105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5亿元以上项目，每项得1分，最高得5分。</w:t>
            </w:r>
          </w:p>
        </w:tc>
      </w:tr>
      <w:tr w:rsidR="00E86766" w:rsidTr="00E86766">
        <w:trPr>
          <w:trHeight w:hRule="exact" w:val="1815"/>
          <w:jc w:val="center"/>
        </w:trPr>
        <w:tc>
          <w:tcPr>
            <w:tcW w:w="823" w:type="dxa"/>
            <w:vMerge/>
          </w:tcPr>
          <w:p w:rsidR="00E86766" w:rsidRPr="002111D1" w:rsidRDefault="00E86766" w:rsidP="00833342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Pr="002111D1" w:rsidRDefault="00E86766" w:rsidP="00833342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产业价值链的</w:t>
            </w:r>
          </w:p>
          <w:p w:rsidR="00E86766" w:rsidRPr="002111D1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完备程度</w:t>
            </w:r>
          </w:p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E86766" w:rsidRDefault="00E86766" w:rsidP="0046090F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纵向产业链（上中下游供需链）以及横向产业链（产业配套协作链）是否完备</w:t>
            </w:r>
          </w:p>
        </w:tc>
        <w:tc>
          <w:tcPr>
            <w:tcW w:w="1134" w:type="dxa"/>
            <w:vAlign w:val="center"/>
          </w:tcPr>
          <w:p w:rsidR="00E86766" w:rsidRPr="002111D1" w:rsidRDefault="00E86766" w:rsidP="00B37D85">
            <w:pPr>
              <w:spacing w:line="360" w:lineRule="auto"/>
              <w:ind w:right="42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4分</w:t>
            </w:r>
          </w:p>
        </w:tc>
        <w:tc>
          <w:tcPr>
            <w:tcW w:w="5206" w:type="dxa"/>
            <w:vAlign w:val="center"/>
          </w:tcPr>
          <w:p w:rsidR="00E86766" w:rsidRPr="002111D1" w:rsidRDefault="00E86766">
            <w:pPr>
              <w:spacing w:line="360" w:lineRule="auto"/>
              <w:ind w:leftChars="50" w:left="105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企业根据公司的经营范围，简单描述自身的产业链情况，并提供相关证明资料。优得4分，良得2分，中得1分，差得0分。</w:t>
            </w:r>
          </w:p>
        </w:tc>
      </w:tr>
      <w:tr w:rsidR="00E86766" w:rsidTr="00E86766">
        <w:trPr>
          <w:trHeight w:hRule="exact" w:val="1971"/>
          <w:jc w:val="center"/>
        </w:trPr>
        <w:tc>
          <w:tcPr>
            <w:tcW w:w="823" w:type="dxa"/>
            <w:vMerge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Default="00E86766" w:rsidP="002111D1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对行业的示范引领</w:t>
            </w:r>
          </w:p>
          <w:p w:rsidR="00E86766" w:rsidRDefault="00E86766" w:rsidP="002111D1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作用</w:t>
            </w:r>
          </w:p>
        </w:tc>
        <w:tc>
          <w:tcPr>
            <w:tcW w:w="3685" w:type="dxa"/>
            <w:vAlign w:val="center"/>
          </w:tcPr>
          <w:p w:rsidR="00E86766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积极发挥企业的示范作用，带动行业的转型升级、推进产业链高质量发展</w:t>
            </w:r>
          </w:p>
        </w:tc>
        <w:tc>
          <w:tcPr>
            <w:tcW w:w="1134" w:type="dxa"/>
            <w:vAlign w:val="center"/>
          </w:tcPr>
          <w:p w:rsidR="00E86766" w:rsidRPr="002111D1" w:rsidRDefault="00E86766" w:rsidP="0046090F">
            <w:pPr>
              <w:spacing w:line="360" w:lineRule="auto"/>
              <w:ind w:right="429"/>
              <w:jc w:val="right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2111D1" w:rsidRDefault="00E86766">
            <w:pPr>
              <w:spacing w:line="360" w:lineRule="auto"/>
              <w:ind w:right="6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企业根据公司的经营范围，简单描述本单位在行业的引领作用，并提供相关证明资料。优得3分，良得2分，中得1分，差得0分。</w:t>
            </w:r>
          </w:p>
        </w:tc>
      </w:tr>
      <w:tr w:rsidR="00E86766" w:rsidTr="00E86766">
        <w:trPr>
          <w:trHeight w:hRule="exact" w:val="1506"/>
          <w:jc w:val="center"/>
        </w:trPr>
        <w:tc>
          <w:tcPr>
            <w:tcW w:w="823" w:type="dxa"/>
            <w:vMerge w:val="restart"/>
          </w:tcPr>
          <w:p w:rsidR="00E86766" w:rsidRDefault="00E86766" w:rsidP="002111D1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Pr="00E86766" w:rsidRDefault="00E86766" w:rsidP="002111D1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Cs/>
                <w:spacing w:val="-1"/>
                <w:sz w:val="24"/>
                <w:szCs w:val="24"/>
              </w:rPr>
            </w:pPr>
            <w:r w:rsidRPr="00E86766">
              <w:rPr>
                <w:rFonts w:ascii="宋体" w:hAnsi="宋体" w:cs="宋体" w:hint="eastAsia"/>
                <w:bCs/>
                <w:spacing w:val="-1"/>
                <w:sz w:val="24"/>
                <w:szCs w:val="24"/>
              </w:rPr>
              <w:t>3</w:t>
            </w:r>
          </w:p>
        </w:tc>
        <w:tc>
          <w:tcPr>
            <w:tcW w:w="1394" w:type="dxa"/>
            <w:vMerge w:val="restart"/>
            <w:vAlign w:val="center"/>
          </w:tcPr>
          <w:p w:rsidR="00E86766" w:rsidRDefault="00E86766" w:rsidP="002111D1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Pr="006B523D" w:rsidRDefault="00E86766" w:rsidP="00833342">
            <w:pPr>
              <w:spacing w:line="360" w:lineRule="auto"/>
              <w:ind w:right="42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6B523D">
              <w:rPr>
                <w:rFonts w:ascii="宋体" w:hAnsi="宋体" w:cs="宋体" w:hint="eastAsia"/>
                <w:position w:val="-2"/>
                <w:sz w:val="24"/>
                <w:szCs w:val="24"/>
              </w:rPr>
              <w:t>创新水平</w:t>
            </w:r>
          </w:p>
          <w:p w:rsidR="00E86766" w:rsidRPr="006B523D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6B523D">
              <w:rPr>
                <w:rFonts w:ascii="宋体" w:hAnsi="宋体" w:cs="宋体" w:hint="eastAsia"/>
                <w:position w:val="-2"/>
                <w:sz w:val="24"/>
                <w:szCs w:val="24"/>
              </w:rPr>
              <w:t>（15 分）</w:t>
            </w: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E86766" w:rsidRPr="006B523D" w:rsidRDefault="00E86766" w:rsidP="00E86766">
            <w:pPr>
              <w:spacing w:line="360" w:lineRule="auto"/>
              <w:ind w:right="4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6B523D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E86766" w:rsidRDefault="00E86766" w:rsidP="00833342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  <w:r w:rsidRPr="006B523D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（15 分）</w:t>
            </w:r>
          </w:p>
        </w:tc>
        <w:tc>
          <w:tcPr>
            <w:tcW w:w="2287" w:type="dxa"/>
            <w:vAlign w:val="center"/>
          </w:tcPr>
          <w:p w:rsidR="00E86766" w:rsidRPr="00197C65" w:rsidRDefault="00E86766" w:rsidP="002111D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lastRenderedPageBreak/>
              <w:t>技术中心</w:t>
            </w:r>
          </w:p>
        </w:tc>
        <w:tc>
          <w:tcPr>
            <w:tcW w:w="3685" w:type="dxa"/>
            <w:vAlign w:val="center"/>
          </w:tcPr>
          <w:p w:rsidR="00E86766" w:rsidRPr="00197C65" w:rsidRDefault="00E86766" w:rsidP="00B37D8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1134" w:type="dxa"/>
            <w:vAlign w:val="center"/>
          </w:tcPr>
          <w:p w:rsidR="00E86766" w:rsidRPr="00197C65" w:rsidRDefault="00E86766" w:rsidP="002111D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 w:rsidR="00E86766" w:rsidRPr="00197C65" w:rsidRDefault="00E86766" w:rsidP="002111D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1.拥有国家级研发中心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、产业基地的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得3分；</w:t>
            </w:r>
          </w:p>
          <w:p w:rsidR="00E86766" w:rsidRDefault="00E86766" w:rsidP="002111D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2.拥有省级研发中心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、产业基地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1个得2分，省级2个及以上的，得3分；</w:t>
            </w:r>
          </w:p>
          <w:p w:rsidR="00E86766" w:rsidRPr="00197C65" w:rsidRDefault="00E86766" w:rsidP="002111D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3.其他不得分。</w:t>
            </w:r>
          </w:p>
        </w:tc>
      </w:tr>
      <w:tr w:rsidR="00E86766" w:rsidTr="00E86766">
        <w:trPr>
          <w:jc w:val="center"/>
        </w:trPr>
        <w:tc>
          <w:tcPr>
            <w:tcW w:w="823" w:type="dxa"/>
            <w:vMerge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Default="00E86766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高新技术企业</w:t>
            </w:r>
          </w:p>
        </w:tc>
        <w:tc>
          <w:tcPr>
            <w:tcW w:w="3685" w:type="dxa"/>
            <w:vAlign w:val="center"/>
          </w:tcPr>
          <w:p w:rsidR="00E86766" w:rsidRDefault="00E86766">
            <w:pPr>
              <w:spacing w:line="360" w:lineRule="auto"/>
              <w:ind w:leftChars="50" w:left="105" w:right="47" w:firstLine="2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指在《国家重点支持的高新技术领域》内，持续进行研究开发与技术成果转化，形成企业核心自主知识产权，并以此为基础开展经营活动，在中国境内（不包括港、澳、台地区）注册一年以上的居民企业</w:t>
            </w:r>
          </w:p>
        </w:tc>
        <w:tc>
          <w:tcPr>
            <w:tcW w:w="1134" w:type="dxa"/>
            <w:vAlign w:val="center"/>
          </w:tcPr>
          <w:p w:rsidR="00E86766" w:rsidRPr="002111D1" w:rsidRDefault="00E86766" w:rsidP="0046090F">
            <w:pPr>
              <w:spacing w:line="360" w:lineRule="auto"/>
              <w:ind w:right="27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2111D1" w:rsidRDefault="00E86766">
            <w:pPr>
              <w:spacing w:line="360" w:lineRule="auto"/>
              <w:ind w:leftChars="50" w:left="105" w:right="47" w:firstLine="2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2111D1">
              <w:rPr>
                <w:rFonts w:ascii="宋体" w:hAnsi="宋体" w:cs="宋体" w:hint="eastAsia"/>
                <w:position w:val="-2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指在《国家重点支持的高新技术领域》内，持续进行研究开发与技术成果转化，形成企业核心自主知识产权，并以此为基础开展经营活动在中国境内（不包括港、澳、台地区）注册一年以上的居民企业。</w:t>
            </w:r>
          </w:p>
        </w:tc>
      </w:tr>
      <w:tr w:rsidR="00E86766" w:rsidTr="00E86766">
        <w:trPr>
          <w:trHeight w:hRule="exact" w:val="2614"/>
          <w:jc w:val="center"/>
        </w:trPr>
        <w:tc>
          <w:tcPr>
            <w:tcW w:w="823" w:type="dxa"/>
            <w:vMerge w:val="restart"/>
          </w:tcPr>
          <w:p w:rsidR="00E86766" w:rsidRDefault="00E86766" w:rsidP="002111D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2111D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E86766">
            <w:pPr>
              <w:spacing w:line="360" w:lineRule="auto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1394" w:type="dxa"/>
            <w:vMerge/>
          </w:tcPr>
          <w:p w:rsidR="00E86766" w:rsidRDefault="00E86766" w:rsidP="002111D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Default="00E86766" w:rsidP="002111D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知识产权授权</w:t>
            </w:r>
          </w:p>
          <w:p w:rsidR="00E86766" w:rsidRPr="00197C65" w:rsidRDefault="00E86766" w:rsidP="002111D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数量</w:t>
            </w:r>
          </w:p>
        </w:tc>
        <w:tc>
          <w:tcPr>
            <w:tcW w:w="3685" w:type="dxa"/>
            <w:vAlign w:val="center"/>
          </w:tcPr>
          <w:p w:rsidR="00E86766" w:rsidRPr="00197C65" w:rsidRDefault="00E86766" w:rsidP="005B08B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1134" w:type="dxa"/>
            <w:vAlign w:val="center"/>
          </w:tcPr>
          <w:p w:rsidR="00E86766" w:rsidRPr="00197C65" w:rsidRDefault="00E86766" w:rsidP="002111D1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 w:rsidR="00E86766" w:rsidRPr="00197C65" w:rsidRDefault="00E86766" w:rsidP="002111D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1.国家级发明专利、实用新型专利、工法和软件著作权，5项为 1 分，上限 3 分；</w:t>
            </w:r>
          </w:p>
          <w:p w:rsidR="00E86766" w:rsidRPr="00197C65" w:rsidRDefault="00E86766" w:rsidP="002111D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2.省级发明专利、实用新型专利、工法和软件著作权，10项为 1 分，上限 3 分；</w:t>
            </w:r>
          </w:p>
          <w:p w:rsidR="00E86766" w:rsidRPr="00197C65" w:rsidRDefault="00E86766" w:rsidP="002111D1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3.其他不得分。</w:t>
            </w:r>
          </w:p>
        </w:tc>
      </w:tr>
      <w:tr w:rsidR="00E86766" w:rsidTr="00E86766">
        <w:trPr>
          <w:trHeight w:hRule="exact" w:val="1700"/>
          <w:jc w:val="center"/>
        </w:trPr>
        <w:tc>
          <w:tcPr>
            <w:tcW w:w="823" w:type="dxa"/>
            <w:vMerge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Default="00E86766">
            <w:pPr>
              <w:spacing w:line="360" w:lineRule="auto"/>
              <w:ind w:right="19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高层次人才</w:t>
            </w:r>
          </w:p>
          <w:p w:rsidR="00E86766" w:rsidRDefault="00E86766">
            <w:pPr>
              <w:spacing w:line="360" w:lineRule="auto"/>
              <w:ind w:right="19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数</w:t>
            </w:r>
            <w:r w:rsidRPr="000343E6">
              <w:rPr>
                <w:rFonts w:ascii="宋体" w:hAnsi="宋体" w:cs="宋体" w:hint="eastAsia"/>
                <w:position w:val="-2"/>
                <w:sz w:val="24"/>
                <w:szCs w:val="24"/>
              </w:rPr>
              <w:t>量</w:t>
            </w:r>
          </w:p>
        </w:tc>
        <w:tc>
          <w:tcPr>
            <w:tcW w:w="3685" w:type="dxa"/>
            <w:vAlign w:val="center"/>
          </w:tcPr>
          <w:p w:rsidR="00E86766" w:rsidRDefault="00E86766" w:rsidP="005B08B7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1134" w:type="dxa"/>
            <w:vAlign w:val="center"/>
          </w:tcPr>
          <w:p w:rsidR="00E86766" w:rsidRPr="000343E6" w:rsidRDefault="00E86766">
            <w:pPr>
              <w:spacing w:line="360" w:lineRule="auto"/>
              <w:ind w:left="310" w:right="28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0343E6"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0343E6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0343E6">
              <w:rPr>
                <w:rFonts w:ascii="宋体" w:hAnsi="宋体" w:cs="宋体" w:hint="eastAsia"/>
                <w:position w:val="-2"/>
                <w:sz w:val="24"/>
                <w:szCs w:val="24"/>
              </w:rPr>
              <w:t>企业拥有行业领军人物、高层次人才（含享受国务院津贴专家），每1名得1.5分，最高得3分。</w:t>
            </w:r>
          </w:p>
        </w:tc>
      </w:tr>
      <w:tr w:rsidR="00E86766" w:rsidTr="00E86766">
        <w:trPr>
          <w:trHeight w:val="1714"/>
          <w:jc w:val="center"/>
        </w:trPr>
        <w:tc>
          <w:tcPr>
            <w:tcW w:w="823" w:type="dxa"/>
            <w:vMerge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Pr="002111D1" w:rsidRDefault="00E86766">
            <w:pPr>
              <w:spacing w:line="360" w:lineRule="auto"/>
              <w:ind w:right="-2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2111D1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智能建造</w:t>
            </w:r>
          </w:p>
        </w:tc>
        <w:tc>
          <w:tcPr>
            <w:tcW w:w="3685" w:type="dxa"/>
            <w:vAlign w:val="center"/>
          </w:tcPr>
          <w:p w:rsidR="00E86766" w:rsidRPr="00475E7E" w:rsidRDefault="00E86766" w:rsidP="005B08B7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475E7E">
              <w:rPr>
                <w:rFonts w:ascii="宋体" w:hAnsi="宋体" w:cs="宋体" w:hint="eastAsia"/>
                <w:position w:val="-2"/>
                <w:sz w:val="24"/>
                <w:szCs w:val="24"/>
              </w:rPr>
              <w:t>过程 BIM 技术应用、智能生产、建筑机器人、智慧工地、建筑产业互联网等</w:t>
            </w:r>
          </w:p>
        </w:tc>
        <w:tc>
          <w:tcPr>
            <w:tcW w:w="1134" w:type="dxa"/>
            <w:vAlign w:val="center"/>
          </w:tcPr>
          <w:p w:rsidR="00E86766" w:rsidRPr="000343E6" w:rsidRDefault="00E86766">
            <w:pPr>
              <w:spacing w:line="360" w:lineRule="auto"/>
              <w:ind w:left="310" w:right="28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0343E6"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0343E6" w:rsidRDefault="00E86766" w:rsidP="005B08B7">
            <w:pPr>
              <w:spacing w:line="360" w:lineRule="auto"/>
              <w:ind w:leftChars="50" w:left="105" w:right="39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0343E6">
              <w:rPr>
                <w:rFonts w:ascii="宋体" w:hAnsi="宋体" w:cs="宋体" w:hint="eastAsia"/>
                <w:position w:val="-2"/>
                <w:sz w:val="24"/>
                <w:szCs w:val="24"/>
              </w:rPr>
              <w:t>全过程BIM技术应用、智能生产、建筑机器人、智慧工地、建筑产业互联网等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，</w:t>
            </w:r>
            <w:r w:rsidRPr="000343E6">
              <w:rPr>
                <w:rFonts w:ascii="宋体" w:hAnsi="宋体" w:cs="宋体" w:hint="eastAsia"/>
                <w:position w:val="-2"/>
                <w:sz w:val="24"/>
                <w:szCs w:val="24"/>
              </w:rPr>
              <w:t>每项得1.5分，最高得3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</w:tr>
      <w:tr w:rsidR="00E86766" w:rsidTr="00E86766">
        <w:trPr>
          <w:trHeight w:hRule="exact" w:val="1299"/>
          <w:jc w:val="center"/>
        </w:trPr>
        <w:tc>
          <w:tcPr>
            <w:tcW w:w="823" w:type="dxa"/>
            <w:vMerge w:val="restart"/>
          </w:tcPr>
          <w:p w:rsidR="00E86766" w:rsidRDefault="00E86766" w:rsidP="00833342"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9B61AF" w:rsidRDefault="00E86766" w:rsidP="00E86766">
            <w:pPr>
              <w:spacing w:line="360" w:lineRule="auto"/>
              <w:ind w:right="41"/>
              <w:jc w:val="center"/>
              <w:rPr>
                <w:rFonts w:ascii="宋体" w:hAnsi="宋体" w:cs="宋体" w:hint="eastAsia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4</w:t>
            </w:r>
          </w:p>
        </w:tc>
        <w:tc>
          <w:tcPr>
            <w:tcW w:w="1394" w:type="dxa"/>
            <w:vMerge w:val="restart"/>
            <w:vAlign w:val="center"/>
          </w:tcPr>
          <w:p w:rsidR="00E86766" w:rsidRPr="009B61AF" w:rsidRDefault="00E86766" w:rsidP="00E86766"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市场竞争</w:t>
            </w:r>
          </w:p>
          <w:p w:rsidR="00E86766" w:rsidRPr="009B61AF" w:rsidRDefault="00E86766" w:rsidP="00833342">
            <w:pPr>
              <w:spacing w:line="360" w:lineRule="auto"/>
              <w:ind w:left="215"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20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 分）</w:t>
            </w:r>
          </w:p>
        </w:tc>
        <w:tc>
          <w:tcPr>
            <w:tcW w:w="2287" w:type="dxa"/>
            <w:vAlign w:val="center"/>
          </w:tcPr>
          <w:p w:rsidR="00E86766" w:rsidRDefault="00E86766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0343E6">
              <w:rPr>
                <w:rFonts w:ascii="宋体" w:hAnsi="宋体" w:cs="宋体" w:hint="eastAsia"/>
                <w:position w:val="-2"/>
                <w:sz w:val="24"/>
                <w:szCs w:val="24"/>
              </w:rPr>
              <w:t>上市企业</w:t>
            </w:r>
          </w:p>
        </w:tc>
        <w:tc>
          <w:tcPr>
            <w:tcW w:w="3685" w:type="dxa"/>
            <w:vAlign w:val="center"/>
          </w:tcPr>
          <w:p w:rsidR="00E86766" w:rsidRDefault="00E86766" w:rsidP="00D90841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上市情况</w:t>
            </w:r>
          </w:p>
        </w:tc>
        <w:tc>
          <w:tcPr>
            <w:tcW w:w="1134" w:type="dxa"/>
            <w:vAlign w:val="center"/>
          </w:tcPr>
          <w:p w:rsidR="00E86766" w:rsidRPr="000343E6" w:rsidRDefault="00E86766" w:rsidP="00531BF9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0343E6"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0343E6" w:rsidRDefault="00E86766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在上交、深交、北交、三板以上板块上市的得5分</w:t>
            </w:r>
          </w:p>
        </w:tc>
      </w:tr>
      <w:tr w:rsidR="00E86766" w:rsidTr="00E86766">
        <w:trPr>
          <w:trHeight w:hRule="exact" w:val="1099"/>
          <w:jc w:val="center"/>
        </w:trPr>
        <w:tc>
          <w:tcPr>
            <w:tcW w:w="823" w:type="dxa"/>
            <w:vMerge/>
          </w:tcPr>
          <w:p w:rsidR="00E86766" w:rsidRPr="009B61AF" w:rsidRDefault="00E86766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E86766" w:rsidRPr="009B61AF" w:rsidRDefault="00E86766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Default="00E86766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50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0 强企业</w:t>
            </w:r>
          </w:p>
        </w:tc>
        <w:tc>
          <w:tcPr>
            <w:tcW w:w="3685" w:type="dxa"/>
            <w:vAlign w:val="center"/>
          </w:tcPr>
          <w:p w:rsidR="00E86766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世界 、国内 500 强情况</w:t>
            </w:r>
          </w:p>
        </w:tc>
        <w:tc>
          <w:tcPr>
            <w:tcW w:w="1134" w:type="dxa"/>
            <w:vAlign w:val="center"/>
          </w:tcPr>
          <w:p w:rsidR="00E86766" w:rsidRPr="009B61AF" w:rsidRDefault="00E86766" w:rsidP="00531BF9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9B61AF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世界 500 强 10 分；国内 500 强 3 分</w:t>
            </w:r>
          </w:p>
        </w:tc>
      </w:tr>
      <w:tr w:rsidR="00E86766" w:rsidTr="00E86766">
        <w:trPr>
          <w:trHeight w:hRule="exact" w:val="1099"/>
          <w:jc w:val="center"/>
        </w:trPr>
        <w:tc>
          <w:tcPr>
            <w:tcW w:w="823" w:type="dxa"/>
            <w:vMerge/>
          </w:tcPr>
          <w:p w:rsidR="00E86766" w:rsidRPr="009B61AF" w:rsidRDefault="00E86766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E86766" w:rsidRPr="009B61AF" w:rsidRDefault="00E86766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Default="00E86766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签订合同额</w:t>
            </w:r>
          </w:p>
        </w:tc>
        <w:tc>
          <w:tcPr>
            <w:tcW w:w="3685" w:type="dxa"/>
            <w:vAlign w:val="center"/>
          </w:tcPr>
          <w:p w:rsidR="00E86766" w:rsidRDefault="00E86766" w:rsidP="005B08B7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近三年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签订合同额</w:t>
            </w:r>
          </w:p>
        </w:tc>
        <w:tc>
          <w:tcPr>
            <w:tcW w:w="1134" w:type="dxa"/>
            <w:vAlign w:val="center"/>
          </w:tcPr>
          <w:p w:rsidR="00E86766" w:rsidRPr="009B61AF" w:rsidRDefault="00E86766" w:rsidP="00531BF9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9B61AF" w:rsidRDefault="00E86766" w:rsidP="00AE4925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平均签订合同额100亿元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及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以上得5分，80-100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（不含）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亿元得3分，50-80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（不含）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亿元得1分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。</w:t>
            </w:r>
          </w:p>
        </w:tc>
      </w:tr>
      <w:tr w:rsidR="00E86766" w:rsidTr="00E86766">
        <w:trPr>
          <w:trHeight w:hRule="exact" w:val="1621"/>
          <w:jc w:val="center"/>
        </w:trPr>
        <w:tc>
          <w:tcPr>
            <w:tcW w:w="823" w:type="dxa"/>
          </w:tcPr>
          <w:p w:rsidR="00E86766" w:rsidRDefault="00E86766" w:rsidP="00AE4925">
            <w:pPr>
              <w:spacing w:line="360" w:lineRule="auto"/>
              <w:ind w:left="6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E86766"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</w:p>
        </w:tc>
        <w:tc>
          <w:tcPr>
            <w:tcW w:w="1394" w:type="dxa"/>
            <w:vMerge w:val="restart"/>
            <w:vAlign w:val="center"/>
          </w:tcPr>
          <w:p w:rsidR="00E86766" w:rsidRDefault="00E86766" w:rsidP="00AE4925">
            <w:pPr>
              <w:spacing w:line="360" w:lineRule="auto"/>
              <w:ind w:left="6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9B61AF" w:rsidRDefault="00E86766" w:rsidP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产业聚集</w:t>
            </w:r>
          </w:p>
          <w:p w:rsidR="00E86766" w:rsidRDefault="00E86766" w:rsidP="00AE4925">
            <w:pPr>
              <w:spacing w:line="360" w:lineRule="auto"/>
              <w:ind w:left="216" w:right="20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（9分）</w:t>
            </w:r>
          </w:p>
          <w:p w:rsidR="00E86766" w:rsidRDefault="00E86766" w:rsidP="00B37D85">
            <w:pPr>
              <w:spacing w:line="360" w:lineRule="auto"/>
              <w:ind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B37D85">
            <w:pPr>
              <w:spacing w:line="360" w:lineRule="auto"/>
              <w:ind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9B61AF" w:rsidRDefault="00E86766" w:rsidP="00E86766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产业聚集</w:t>
            </w:r>
          </w:p>
          <w:p w:rsidR="00E86766" w:rsidRPr="009B61AF" w:rsidRDefault="00E86766" w:rsidP="00AE4925">
            <w:pPr>
              <w:spacing w:line="360" w:lineRule="auto"/>
              <w:ind w:left="216" w:right="20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（9分）</w:t>
            </w:r>
          </w:p>
        </w:tc>
        <w:tc>
          <w:tcPr>
            <w:tcW w:w="2287" w:type="dxa"/>
          </w:tcPr>
          <w:p w:rsidR="00E86766" w:rsidRDefault="00E86766" w:rsidP="00AE4925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AE4925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AE4925" w:rsidRDefault="00E86766" w:rsidP="00AE4925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AE4925">
              <w:rPr>
                <w:rFonts w:ascii="宋体" w:hAnsi="宋体" w:cs="宋体" w:hint="eastAsia"/>
                <w:position w:val="-2"/>
                <w:sz w:val="24"/>
                <w:szCs w:val="24"/>
              </w:rPr>
              <w:t>建设（运营）产业园区</w:t>
            </w:r>
          </w:p>
        </w:tc>
        <w:tc>
          <w:tcPr>
            <w:tcW w:w="3685" w:type="dxa"/>
          </w:tcPr>
          <w:p w:rsidR="00E86766" w:rsidRDefault="00E86766" w:rsidP="00AE4925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Default="00E86766" w:rsidP="00AE4925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AE4925" w:rsidRDefault="00E86766" w:rsidP="00AE4925">
            <w:pPr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AE4925">
              <w:rPr>
                <w:rFonts w:ascii="宋体" w:hAnsi="宋体" w:cs="宋体" w:hint="eastAsia"/>
                <w:position w:val="-2"/>
                <w:sz w:val="24"/>
                <w:szCs w:val="24"/>
              </w:rPr>
              <w:t>建设或运营产业园项目</w:t>
            </w:r>
          </w:p>
        </w:tc>
        <w:tc>
          <w:tcPr>
            <w:tcW w:w="1134" w:type="dxa"/>
            <w:vAlign w:val="center"/>
          </w:tcPr>
          <w:p w:rsidR="00E86766" w:rsidRPr="009B61AF" w:rsidRDefault="00E86766" w:rsidP="00AE4925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9B61AF" w:rsidRDefault="00E86766" w:rsidP="00AE4925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建设或运营总投资10亿元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及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以上产业园项目，每项得5分，上限5分。</w:t>
            </w:r>
          </w:p>
        </w:tc>
      </w:tr>
      <w:tr w:rsidR="00E86766" w:rsidTr="00E86766">
        <w:trPr>
          <w:trHeight w:hRule="exact" w:val="2304"/>
          <w:jc w:val="center"/>
        </w:trPr>
        <w:tc>
          <w:tcPr>
            <w:tcW w:w="823" w:type="dxa"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E86766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394" w:type="dxa"/>
            <w:vMerge/>
          </w:tcPr>
          <w:p w:rsidR="00E86766" w:rsidRDefault="00E8676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Pr="009B61AF" w:rsidRDefault="00E86766" w:rsidP="000343E6">
            <w:pPr>
              <w:spacing w:line="360" w:lineRule="auto"/>
              <w:ind w:left="68" w:right="4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产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业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园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区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定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位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、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特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色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、规模</w:t>
            </w:r>
          </w:p>
        </w:tc>
        <w:tc>
          <w:tcPr>
            <w:tcW w:w="3685" w:type="dxa"/>
            <w:vAlign w:val="center"/>
          </w:tcPr>
          <w:p w:rsidR="00E86766" w:rsidRPr="009B61AF" w:rsidRDefault="00E86766" w:rsidP="00B37D85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企业自主描述</w:t>
            </w:r>
          </w:p>
          <w:p w:rsidR="00E86766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86766" w:rsidRPr="009B61AF" w:rsidRDefault="00E86766" w:rsidP="00B37D85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9B61AF" w:rsidRDefault="00E86766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优得4分，良得2分，中得1分，差得0分。</w:t>
            </w:r>
          </w:p>
        </w:tc>
      </w:tr>
      <w:tr w:rsidR="00E86766" w:rsidTr="00E86766">
        <w:trPr>
          <w:trHeight w:hRule="exact" w:val="2716"/>
          <w:jc w:val="center"/>
        </w:trPr>
        <w:tc>
          <w:tcPr>
            <w:tcW w:w="823" w:type="dxa"/>
            <w:vMerge w:val="restart"/>
          </w:tcPr>
          <w:p w:rsidR="00E86766" w:rsidRDefault="00E86766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Pr="00E86766" w:rsidRDefault="00E86766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Cs/>
                <w:spacing w:val="-1"/>
                <w:sz w:val="24"/>
                <w:szCs w:val="24"/>
              </w:rPr>
            </w:pPr>
            <w:r w:rsidRPr="00E86766">
              <w:rPr>
                <w:rFonts w:ascii="宋体" w:hAnsi="宋体" w:cs="宋体" w:hint="eastAsia"/>
                <w:bCs/>
                <w:spacing w:val="-1"/>
                <w:sz w:val="24"/>
                <w:szCs w:val="24"/>
              </w:rPr>
              <w:t>6</w:t>
            </w:r>
          </w:p>
        </w:tc>
        <w:tc>
          <w:tcPr>
            <w:tcW w:w="1394" w:type="dxa"/>
            <w:vMerge w:val="restart"/>
            <w:vAlign w:val="center"/>
          </w:tcPr>
          <w:p w:rsidR="00E86766" w:rsidRDefault="00E86766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E86766">
            <w:pPr>
              <w:spacing w:line="360" w:lineRule="auto"/>
              <w:ind w:right="241"/>
              <w:rPr>
                <w:rFonts w:ascii="宋体" w:hAnsi="宋体" w:cs="宋体" w:hint="eastAsia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</w:t>
            </w:r>
          </w:p>
          <w:p w:rsidR="00E86766" w:rsidRDefault="00E86766" w:rsidP="009B61AF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sz w:val="24"/>
                <w:szCs w:val="24"/>
              </w:rPr>
              <w:t>（2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 w:rsidRPr="009B61AF">
              <w:rPr>
                <w:rFonts w:ascii="宋体" w:hAnsi="宋体" w:cs="宋体" w:hint="eastAsia"/>
                <w:sz w:val="24"/>
                <w:szCs w:val="24"/>
              </w:rPr>
              <w:t>分）</w:t>
            </w:r>
          </w:p>
          <w:p w:rsidR="00E86766" w:rsidRDefault="00E86766" w:rsidP="009B61AF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9B61AF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9B61AF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9B61AF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644D62" w:rsidRDefault="00644D62" w:rsidP="00833342">
            <w:pPr>
              <w:spacing w:line="360" w:lineRule="auto"/>
              <w:ind w:left="259" w:right="241"/>
              <w:jc w:val="center"/>
              <w:rPr>
                <w:rFonts w:ascii="宋体" w:hAnsi="宋体" w:cs="宋体" w:hint="eastAsia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</w:t>
            </w: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sz w:val="24"/>
                <w:szCs w:val="24"/>
              </w:rPr>
              <w:t>（2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 w:rsidRPr="009B61AF">
              <w:rPr>
                <w:rFonts w:ascii="宋体" w:hAnsi="宋体" w:cs="宋体" w:hint="eastAsia"/>
                <w:sz w:val="24"/>
                <w:szCs w:val="24"/>
              </w:rPr>
              <w:t>分）</w:t>
            </w: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644D62">
            <w:pPr>
              <w:spacing w:line="360" w:lineRule="auto"/>
              <w:ind w:right="128"/>
              <w:rPr>
                <w:rFonts w:ascii="宋体" w:hAnsi="宋体" w:cs="宋体" w:hint="eastAsia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E86766" w:rsidP="00833342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</w:t>
            </w:r>
          </w:p>
          <w:p w:rsidR="00E86766" w:rsidRDefault="00E86766" w:rsidP="00833342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sz w:val="24"/>
                <w:szCs w:val="24"/>
              </w:rPr>
              <w:t>（2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 w:rsidRPr="009B61AF">
              <w:rPr>
                <w:rFonts w:ascii="宋体" w:hAnsi="宋体" w:cs="宋体" w:hint="eastAsia"/>
                <w:sz w:val="24"/>
                <w:szCs w:val="24"/>
              </w:rPr>
              <w:t>分）</w:t>
            </w:r>
          </w:p>
        </w:tc>
        <w:tc>
          <w:tcPr>
            <w:tcW w:w="2287" w:type="dxa"/>
            <w:vAlign w:val="center"/>
          </w:tcPr>
          <w:p w:rsidR="00E86766" w:rsidRDefault="00E86766" w:rsidP="0046090F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lastRenderedPageBreak/>
              <w:t>“守合同重信用”</w:t>
            </w:r>
          </w:p>
        </w:tc>
        <w:tc>
          <w:tcPr>
            <w:tcW w:w="3685" w:type="dxa"/>
            <w:vAlign w:val="center"/>
          </w:tcPr>
          <w:p w:rsidR="00E86766" w:rsidRDefault="00E86766" w:rsidP="005B08B7">
            <w:pPr>
              <w:spacing w:line="360" w:lineRule="auto"/>
              <w:ind w:left="103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1134" w:type="dxa"/>
            <w:vAlign w:val="center"/>
          </w:tcPr>
          <w:p w:rsidR="00E86766" w:rsidRPr="009B61AF" w:rsidRDefault="00E86766">
            <w:pPr>
              <w:spacing w:line="360" w:lineRule="auto"/>
              <w:ind w:left="104"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9B61AF" w:rsidRDefault="00E86766">
            <w:pPr>
              <w:spacing w:line="360" w:lineRule="auto"/>
              <w:ind w:left="104"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</w:tcPr>
          <w:p w:rsidR="00E86766" w:rsidRDefault="00E86766"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E86766" w:rsidRPr="009B61AF" w:rsidRDefault="00E86766"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按市场监督管理局、工商行政管理局公示证书年数，单位：年。</w:t>
            </w:r>
          </w:p>
          <w:p w:rsidR="00E86766" w:rsidRPr="009B61AF" w:rsidRDefault="00E86766" w:rsidP="006B523D"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连续25年以上得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分，连续20-25 年得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4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分，连续10-20年得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2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E86766" w:rsidTr="00E86766">
        <w:trPr>
          <w:jc w:val="center"/>
        </w:trPr>
        <w:tc>
          <w:tcPr>
            <w:tcW w:w="823" w:type="dxa"/>
            <w:vMerge/>
          </w:tcPr>
          <w:p w:rsidR="00E86766" w:rsidRDefault="00E86766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E86766" w:rsidRDefault="00E86766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Pr="009B61AF" w:rsidRDefault="00E86766" w:rsidP="0017037C">
            <w:pPr>
              <w:pStyle w:val="TableParagraph"/>
              <w:spacing w:before="69" w:line="360" w:lineRule="exact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科技类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、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技术类奖项</w:t>
            </w:r>
          </w:p>
        </w:tc>
        <w:tc>
          <w:tcPr>
            <w:tcW w:w="3685" w:type="dxa"/>
            <w:vAlign w:val="center"/>
          </w:tcPr>
          <w:p w:rsidR="00E86766" w:rsidRPr="009B61AF" w:rsidRDefault="00E86766" w:rsidP="00B37D85">
            <w:pPr>
              <w:pStyle w:val="TableParagraph"/>
              <w:spacing w:line="360" w:lineRule="exact"/>
              <w:ind w:left="102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获得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科学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技术类奖项</w:t>
            </w:r>
          </w:p>
        </w:tc>
        <w:tc>
          <w:tcPr>
            <w:tcW w:w="1134" w:type="dxa"/>
            <w:vAlign w:val="center"/>
          </w:tcPr>
          <w:p w:rsidR="00E86766" w:rsidRPr="009B61AF" w:rsidRDefault="00E86766" w:rsidP="0017037C">
            <w:pPr>
              <w:spacing w:line="360" w:lineRule="exact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 w:rsidR="00E86766" w:rsidRPr="009B61AF" w:rsidRDefault="00E86766" w:rsidP="0017037C">
            <w:pPr>
              <w:spacing w:line="360" w:lineRule="exact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1.获得国家级科技类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、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技术类奖项每1项1分；</w:t>
            </w:r>
          </w:p>
          <w:p w:rsidR="00E86766" w:rsidRPr="009B61AF" w:rsidRDefault="00E86766" w:rsidP="0017037C">
            <w:pPr>
              <w:spacing w:line="360" w:lineRule="exact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2.获得省级、市级科技类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、</w:t>
            </w: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技术类奖项每2项1分；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、</w:t>
            </w:r>
          </w:p>
          <w:p w:rsidR="00E86766" w:rsidRDefault="00E86766" w:rsidP="0017037C">
            <w:pPr>
              <w:spacing w:line="360" w:lineRule="exact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 w:rsidRPr="009B61AF">
              <w:rPr>
                <w:rFonts w:ascii="宋体" w:hAnsi="宋体" w:cs="宋体" w:hint="eastAsia"/>
                <w:position w:val="-2"/>
                <w:sz w:val="24"/>
                <w:szCs w:val="24"/>
              </w:rPr>
              <w:t>3.上限5分。</w:t>
            </w:r>
          </w:p>
          <w:p w:rsidR="00644D62" w:rsidRPr="009B61AF" w:rsidRDefault="00644D62" w:rsidP="0017037C">
            <w:pPr>
              <w:spacing w:line="360" w:lineRule="exact"/>
              <w:jc w:val="left"/>
              <w:rPr>
                <w:rFonts w:ascii="宋体" w:hAnsi="宋体" w:cs="宋体" w:hint="eastAsia"/>
                <w:position w:val="-2"/>
                <w:sz w:val="24"/>
                <w:szCs w:val="24"/>
              </w:rPr>
            </w:pPr>
          </w:p>
        </w:tc>
      </w:tr>
      <w:tr w:rsidR="00644D62" w:rsidTr="00E86766">
        <w:trPr>
          <w:trHeight w:hRule="exact" w:val="3139"/>
          <w:jc w:val="center"/>
        </w:trPr>
        <w:tc>
          <w:tcPr>
            <w:tcW w:w="823" w:type="dxa"/>
            <w:vMerge w:val="restart"/>
          </w:tcPr>
          <w:p w:rsidR="00644D62" w:rsidRDefault="00644D62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644D62" w:rsidRDefault="00644D62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644D62" w:rsidRDefault="00644D62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644D62" w:rsidRDefault="00644D62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644D62" w:rsidRDefault="00644D62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644D62" w:rsidRDefault="00644D62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644D62" w:rsidRDefault="00644D62" w:rsidP="00644D62">
            <w:pPr>
              <w:spacing w:line="360" w:lineRule="auto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1394" w:type="dxa"/>
            <w:vMerge/>
          </w:tcPr>
          <w:p w:rsidR="00644D62" w:rsidRDefault="00644D62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644D62" w:rsidRPr="00197C65" w:rsidRDefault="00644D62" w:rsidP="0017037C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质量类奖项</w:t>
            </w:r>
          </w:p>
          <w:p w:rsidR="00644D62" w:rsidRPr="00197C65" w:rsidRDefault="00644D62" w:rsidP="0017037C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644D62" w:rsidRDefault="00644D62" w:rsidP="005B08B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1134" w:type="dxa"/>
            <w:vAlign w:val="center"/>
          </w:tcPr>
          <w:p w:rsidR="00644D62" w:rsidRPr="00197C65" w:rsidRDefault="00644D62" w:rsidP="0017037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 w:rsidR="00644D62" w:rsidRPr="00197C65" w:rsidRDefault="00644D62" w:rsidP="0017037C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1.获得政府质量奖国家级得2分，省级得1.5分，市级1分；</w:t>
            </w:r>
          </w:p>
          <w:p w:rsidR="00644D62" w:rsidRPr="00197C65" w:rsidRDefault="00644D62" w:rsidP="0017037C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2.获得鲁班奖、国家优质工程奖以及电力优质工程奖等国家级奖项每1项1分；</w:t>
            </w:r>
          </w:p>
          <w:p w:rsidR="00644D62" w:rsidRPr="00197C65" w:rsidRDefault="00644D62" w:rsidP="0017037C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3.获得省级优质工程奖每4项1分；</w:t>
            </w:r>
          </w:p>
          <w:p w:rsidR="00644D62" w:rsidRPr="00197C65" w:rsidRDefault="00644D62" w:rsidP="0017037C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市级优质工程奖每8项1分；</w:t>
            </w:r>
          </w:p>
          <w:p w:rsidR="00644D62" w:rsidRPr="00197C65" w:rsidRDefault="00644D62" w:rsidP="0017037C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5.上限5分。</w:t>
            </w:r>
          </w:p>
        </w:tc>
      </w:tr>
      <w:tr w:rsidR="00644D62" w:rsidTr="00E86766">
        <w:trPr>
          <w:trHeight w:hRule="exact" w:val="3180"/>
          <w:jc w:val="center"/>
        </w:trPr>
        <w:tc>
          <w:tcPr>
            <w:tcW w:w="823" w:type="dxa"/>
            <w:vMerge/>
          </w:tcPr>
          <w:p w:rsidR="00644D62" w:rsidRDefault="00644D62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644D62" w:rsidRDefault="00644D62" w:rsidP="00170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644D62" w:rsidRPr="00197C65" w:rsidRDefault="00644D62" w:rsidP="0017037C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安全文明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绿色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施工类奖项</w:t>
            </w:r>
          </w:p>
        </w:tc>
        <w:tc>
          <w:tcPr>
            <w:tcW w:w="3685" w:type="dxa"/>
            <w:vAlign w:val="center"/>
          </w:tcPr>
          <w:p w:rsidR="00644D62" w:rsidRPr="00197C65" w:rsidRDefault="00644D62" w:rsidP="005B08B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1134" w:type="dxa"/>
            <w:vAlign w:val="center"/>
          </w:tcPr>
          <w:p w:rsidR="00644D62" w:rsidRPr="00197C65" w:rsidRDefault="00644D62" w:rsidP="0017037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 w:rsidR="00644D62" w:rsidRPr="00197C65" w:rsidRDefault="00644D62" w:rsidP="0017037C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获得国家级安全文明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绿色施工类奖每</w:t>
            </w:r>
            <w:r w:rsidRPr="00197C65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项得1分；</w:t>
            </w:r>
          </w:p>
          <w:p w:rsidR="00644D62" w:rsidRPr="00197C65" w:rsidRDefault="00644D62" w:rsidP="0017037C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获得省级安全文明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绿色施工类奖每6项得1分；</w:t>
            </w:r>
          </w:p>
          <w:p w:rsidR="00644D62" w:rsidRPr="00197C65" w:rsidRDefault="00644D62" w:rsidP="0017037C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3.获得地级市安全文明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绿色施工类奖每10项得1分；</w:t>
            </w:r>
          </w:p>
          <w:p w:rsidR="00644D62" w:rsidRPr="00197C65" w:rsidRDefault="00644D62" w:rsidP="0017037C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4.上限3分。</w:t>
            </w:r>
          </w:p>
        </w:tc>
      </w:tr>
      <w:tr w:rsidR="00E86766" w:rsidTr="00E86766">
        <w:trPr>
          <w:trHeight w:val="4862"/>
          <w:jc w:val="center"/>
        </w:trPr>
        <w:tc>
          <w:tcPr>
            <w:tcW w:w="823" w:type="dxa"/>
          </w:tcPr>
          <w:p w:rsidR="00644D62" w:rsidRDefault="00644D62" w:rsidP="009B61A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644D62" w:rsidRDefault="00644D62" w:rsidP="009B61A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644D62" w:rsidRDefault="00644D62" w:rsidP="009B61A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644D62" w:rsidRDefault="00644D62" w:rsidP="009B61A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E86766" w:rsidRDefault="00644D62" w:rsidP="00644D62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  <w:bookmarkStart w:id="0" w:name="_GoBack"/>
            <w:bookmarkEnd w:id="0"/>
          </w:p>
        </w:tc>
        <w:tc>
          <w:tcPr>
            <w:tcW w:w="1394" w:type="dxa"/>
            <w:vMerge/>
          </w:tcPr>
          <w:p w:rsidR="00E86766" w:rsidRDefault="00E86766" w:rsidP="009B61A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E86766" w:rsidRPr="009B61AF" w:rsidRDefault="00E86766" w:rsidP="009B61AF">
            <w:pPr>
              <w:spacing w:line="360" w:lineRule="auto"/>
              <w:ind w:right="15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9B61A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社会责任</w:t>
            </w:r>
          </w:p>
        </w:tc>
        <w:tc>
          <w:tcPr>
            <w:tcW w:w="3685" w:type="dxa"/>
            <w:vAlign w:val="center"/>
          </w:tcPr>
          <w:p w:rsidR="00E86766" w:rsidRPr="009B61AF" w:rsidRDefault="00E86766" w:rsidP="009B61AF">
            <w:pPr>
              <w:spacing w:line="360" w:lineRule="auto"/>
              <w:ind w:right="-2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1134" w:type="dxa"/>
            <w:vAlign w:val="center"/>
          </w:tcPr>
          <w:p w:rsidR="00E86766" w:rsidRPr="009B61AF" w:rsidRDefault="00E86766" w:rsidP="009B61AF">
            <w:pPr>
              <w:spacing w:line="360" w:lineRule="auto"/>
              <w:ind w:left="104" w:right="-2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 w:rsidRPr="009B61AF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E86766" w:rsidRPr="00197C65" w:rsidRDefault="00E86766" w:rsidP="00CD4F43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参与国家、省、市重点（民生）项目建设得1分；</w:t>
            </w:r>
          </w:p>
          <w:p w:rsidR="00E86766" w:rsidRPr="00197C65" w:rsidRDefault="00E86766" w:rsidP="00CD4F43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拥有组建政府相关部门认可的市级以上三防机动抢险队每支得1分；</w:t>
            </w:r>
          </w:p>
          <w:p w:rsidR="00E86766" w:rsidRPr="00197C65" w:rsidRDefault="00E86766" w:rsidP="00CD4F43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参加上述行动并被相关部门表彰，每项得0.5分；</w:t>
            </w:r>
          </w:p>
          <w:p w:rsidR="00E86766" w:rsidRPr="00197C65" w:rsidRDefault="00E86766" w:rsidP="00CD4F43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 w:rsidRPr="00197C65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</w:tbl>
    <w:p w:rsidR="00C943A8" w:rsidRDefault="00C943A8">
      <w:pPr>
        <w:spacing w:line="200" w:lineRule="exact"/>
        <w:jc w:val="left"/>
        <w:rPr>
          <w:rFonts w:ascii="宋体" w:hAnsi="宋体" w:cs="宋体"/>
          <w:position w:val="-2"/>
          <w:sz w:val="24"/>
          <w:szCs w:val="24"/>
        </w:rPr>
      </w:pPr>
    </w:p>
    <w:p w:rsidR="00C943A8" w:rsidRPr="0017037C" w:rsidRDefault="006E6A51" w:rsidP="0017037C">
      <w:pPr>
        <w:spacing w:line="240" w:lineRule="exact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position w:val="-2"/>
          <w:sz w:val="24"/>
          <w:szCs w:val="24"/>
        </w:rPr>
        <w:t>注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：</w:t>
      </w:r>
      <w:r>
        <w:rPr>
          <w:rFonts w:ascii="宋体" w:hAnsi="宋体" w:cs="宋体" w:hint="eastAsia"/>
          <w:position w:val="-2"/>
          <w:sz w:val="24"/>
          <w:szCs w:val="24"/>
        </w:rPr>
        <w:t>指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标</w:t>
      </w:r>
      <w:r>
        <w:rPr>
          <w:rFonts w:ascii="宋体" w:hAnsi="宋体" w:cs="宋体" w:hint="eastAsia"/>
          <w:position w:val="-2"/>
          <w:sz w:val="24"/>
          <w:szCs w:val="24"/>
        </w:rPr>
        <w:t>考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核</w:t>
      </w:r>
      <w:r>
        <w:rPr>
          <w:rFonts w:ascii="宋体" w:hAnsi="宋体" w:cs="宋体" w:hint="eastAsia"/>
          <w:position w:val="-2"/>
          <w:sz w:val="24"/>
          <w:szCs w:val="24"/>
        </w:rPr>
        <w:t>近</w:t>
      </w:r>
      <w:r>
        <w:rPr>
          <w:rFonts w:ascii="宋体" w:hAnsi="宋体" w:cs="宋体" w:hint="eastAsia"/>
          <w:b/>
          <w:bCs/>
          <w:position w:val="-2"/>
          <w:sz w:val="24"/>
          <w:szCs w:val="24"/>
        </w:rPr>
        <w:t>3</w:t>
      </w:r>
      <w:r>
        <w:rPr>
          <w:rFonts w:ascii="宋体" w:hAnsi="宋体" w:cs="宋体" w:hint="eastAsia"/>
          <w:position w:val="-2"/>
          <w:sz w:val="24"/>
          <w:szCs w:val="24"/>
        </w:rPr>
        <w:t>年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的</w:t>
      </w:r>
      <w:r>
        <w:rPr>
          <w:rFonts w:ascii="宋体" w:hAnsi="宋体" w:cs="宋体" w:hint="eastAsia"/>
          <w:position w:val="-2"/>
          <w:sz w:val="24"/>
          <w:szCs w:val="24"/>
        </w:rPr>
        <w:t>数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据</w:t>
      </w:r>
      <w:r>
        <w:rPr>
          <w:rFonts w:ascii="宋体" w:hAnsi="宋体" w:cs="宋体" w:hint="eastAsia"/>
          <w:position w:val="-2"/>
          <w:sz w:val="24"/>
          <w:szCs w:val="24"/>
        </w:rPr>
        <w:t>和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信</w:t>
      </w:r>
      <w:r>
        <w:rPr>
          <w:rFonts w:ascii="宋体" w:hAnsi="宋体" w:cs="宋体" w:hint="eastAsia"/>
          <w:position w:val="-2"/>
          <w:sz w:val="24"/>
          <w:szCs w:val="24"/>
        </w:rPr>
        <w:t>息。</w:t>
      </w:r>
    </w:p>
    <w:sectPr w:rsidR="00C943A8" w:rsidRPr="0017037C" w:rsidSect="006147E9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37D" w:rsidRDefault="0033237D">
      <w:r>
        <w:separator/>
      </w:r>
    </w:p>
  </w:endnote>
  <w:endnote w:type="continuationSeparator" w:id="0">
    <w:p w:rsidR="0033237D" w:rsidRDefault="00332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43A8" w:rsidRDefault="0033237D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289.6pt;margin-top:0;width:2in;height:2in;z-index:251658240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C943A8" w:rsidRDefault="006E6A51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 w:rsidR="006147E9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6147E9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644D62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7</w:t>
                </w:r>
                <w:r w:rsidR="006147E9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37D" w:rsidRDefault="0033237D">
      <w:r>
        <w:separator/>
      </w:r>
    </w:p>
  </w:footnote>
  <w:footnote w:type="continuationSeparator" w:id="0">
    <w:p w:rsidR="0033237D" w:rsidRDefault="003323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09C548"/>
    <w:multiLevelType w:val="singleLevel"/>
    <w:tmpl w:val="8109C54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D490C27"/>
    <w:multiLevelType w:val="singleLevel"/>
    <w:tmpl w:val="ED490C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39F903E7"/>
    <w:multiLevelType w:val="singleLevel"/>
    <w:tmpl w:val="39F903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6A1571B"/>
    <w:rsid w:val="000343E6"/>
    <w:rsid w:val="00050754"/>
    <w:rsid w:val="000E3FEB"/>
    <w:rsid w:val="0017037C"/>
    <w:rsid w:val="002111D1"/>
    <w:rsid w:val="0033237D"/>
    <w:rsid w:val="00364439"/>
    <w:rsid w:val="0046090F"/>
    <w:rsid w:val="00475E7E"/>
    <w:rsid w:val="00531BF9"/>
    <w:rsid w:val="005B08B7"/>
    <w:rsid w:val="006147E9"/>
    <w:rsid w:val="00631BC5"/>
    <w:rsid w:val="00644D62"/>
    <w:rsid w:val="00695DF3"/>
    <w:rsid w:val="006B523D"/>
    <w:rsid w:val="006E6A51"/>
    <w:rsid w:val="00833342"/>
    <w:rsid w:val="008F3C0F"/>
    <w:rsid w:val="00930024"/>
    <w:rsid w:val="00956EBC"/>
    <w:rsid w:val="009B61AF"/>
    <w:rsid w:val="00AE4925"/>
    <w:rsid w:val="00B137D8"/>
    <w:rsid w:val="00B37D85"/>
    <w:rsid w:val="00B9586E"/>
    <w:rsid w:val="00C943A8"/>
    <w:rsid w:val="00CC2B02"/>
    <w:rsid w:val="00CD4F43"/>
    <w:rsid w:val="00D90841"/>
    <w:rsid w:val="00DC633C"/>
    <w:rsid w:val="00E371FE"/>
    <w:rsid w:val="00E86766"/>
    <w:rsid w:val="01E4052A"/>
    <w:rsid w:val="025B4B72"/>
    <w:rsid w:val="02AD34F4"/>
    <w:rsid w:val="02DB65A7"/>
    <w:rsid w:val="03277E6C"/>
    <w:rsid w:val="047343F5"/>
    <w:rsid w:val="054A4470"/>
    <w:rsid w:val="067D77AC"/>
    <w:rsid w:val="06A1571B"/>
    <w:rsid w:val="06F107AD"/>
    <w:rsid w:val="07D16002"/>
    <w:rsid w:val="096351F6"/>
    <w:rsid w:val="0B3E74B3"/>
    <w:rsid w:val="0B7F2855"/>
    <w:rsid w:val="0BD624E2"/>
    <w:rsid w:val="0C724591"/>
    <w:rsid w:val="0E5352AC"/>
    <w:rsid w:val="0FC66A6D"/>
    <w:rsid w:val="10856943"/>
    <w:rsid w:val="10BE3029"/>
    <w:rsid w:val="11011608"/>
    <w:rsid w:val="112D27A2"/>
    <w:rsid w:val="123A0C48"/>
    <w:rsid w:val="126E58D4"/>
    <w:rsid w:val="12E5288F"/>
    <w:rsid w:val="14CC02CE"/>
    <w:rsid w:val="15347CE9"/>
    <w:rsid w:val="15496191"/>
    <w:rsid w:val="15B9135E"/>
    <w:rsid w:val="15C164C0"/>
    <w:rsid w:val="1627503F"/>
    <w:rsid w:val="169D727C"/>
    <w:rsid w:val="16A94EF4"/>
    <w:rsid w:val="16EF58AD"/>
    <w:rsid w:val="182B5A60"/>
    <w:rsid w:val="183D31BF"/>
    <w:rsid w:val="19CC3F9A"/>
    <w:rsid w:val="19D53A99"/>
    <w:rsid w:val="1B195AED"/>
    <w:rsid w:val="1B223E2E"/>
    <w:rsid w:val="1B3501FE"/>
    <w:rsid w:val="1DA6457A"/>
    <w:rsid w:val="1DB34347"/>
    <w:rsid w:val="1ED168E7"/>
    <w:rsid w:val="1FA11DB4"/>
    <w:rsid w:val="2075662B"/>
    <w:rsid w:val="211A20DA"/>
    <w:rsid w:val="213B4E27"/>
    <w:rsid w:val="2182189F"/>
    <w:rsid w:val="21CB1EFE"/>
    <w:rsid w:val="21D7362A"/>
    <w:rsid w:val="22507B57"/>
    <w:rsid w:val="24A9572A"/>
    <w:rsid w:val="260A23B5"/>
    <w:rsid w:val="27BC6441"/>
    <w:rsid w:val="289E0FB2"/>
    <w:rsid w:val="28F34F96"/>
    <w:rsid w:val="2A6677EC"/>
    <w:rsid w:val="2DAB6857"/>
    <w:rsid w:val="2EF57DD0"/>
    <w:rsid w:val="2F1B2212"/>
    <w:rsid w:val="2FE002E1"/>
    <w:rsid w:val="30083A5D"/>
    <w:rsid w:val="300E0548"/>
    <w:rsid w:val="301E705B"/>
    <w:rsid w:val="31FF61E9"/>
    <w:rsid w:val="32686CD9"/>
    <w:rsid w:val="329E48A2"/>
    <w:rsid w:val="34D8334B"/>
    <w:rsid w:val="35871F43"/>
    <w:rsid w:val="35C20106"/>
    <w:rsid w:val="35D466DB"/>
    <w:rsid w:val="3630291D"/>
    <w:rsid w:val="36574760"/>
    <w:rsid w:val="36BA1E1E"/>
    <w:rsid w:val="36D54F68"/>
    <w:rsid w:val="373C5FC4"/>
    <w:rsid w:val="37667C65"/>
    <w:rsid w:val="3809330B"/>
    <w:rsid w:val="38C70968"/>
    <w:rsid w:val="398D5409"/>
    <w:rsid w:val="399161E1"/>
    <w:rsid w:val="3B7A6022"/>
    <w:rsid w:val="3CBE0C38"/>
    <w:rsid w:val="3FE22B87"/>
    <w:rsid w:val="405C6B25"/>
    <w:rsid w:val="40977C03"/>
    <w:rsid w:val="40E7716B"/>
    <w:rsid w:val="41203279"/>
    <w:rsid w:val="418E271A"/>
    <w:rsid w:val="41C225B8"/>
    <w:rsid w:val="42B04272"/>
    <w:rsid w:val="43656A9D"/>
    <w:rsid w:val="45192426"/>
    <w:rsid w:val="47C72111"/>
    <w:rsid w:val="47E14B18"/>
    <w:rsid w:val="488176C2"/>
    <w:rsid w:val="492C439A"/>
    <w:rsid w:val="4A23362D"/>
    <w:rsid w:val="4AD06B77"/>
    <w:rsid w:val="4FA254D0"/>
    <w:rsid w:val="51A76C82"/>
    <w:rsid w:val="524B7790"/>
    <w:rsid w:val="53126132"/>
    <w:rsid w:val="53155F5F"/>
    <w:rsid w:val="53794425"/>
    <w:rsid w:val="55EB09B2"/>
    <w:rsid w:val="58691B2F"/>
    <w:rsid w:val="58E05B9D"/>
    <w:rsid w:val="5ADD1E8F"/>
    <w:rsid w:val="5B22711E"/>
    <w:rsid w:val="5B486DCE"/>
    <w:rsid w:val="5B720771"/>
    <w:rsid w:val="5EA13429"/>
    <w:rsid w:val="5FD4083B"/>
    <w:rsid w:val="60C6278F"/>
    <w:rsid w:val="61DB52FC"/>
    <w:rsid w:val="61F55C43"/>
    <w:rsid w:val="626D4608"/>
    <w:rsid w:val="6303236A"/>
    <w:rsid w:val="63D35447"/>
    <w:rsid w:val="64A33CFB"/>
    <w:rsid w:val="64DC6B8C"/>
    <w:rsid w:val="655621F8"/>
    <w:rsid w:val="669B59E7"/>
    <w:rsid w:val="670F0820"/>
    <w:rsid w:val="67E07CA1"/>
    <w:rsid w:val="68AE658D"/>
    <w:rsid w:val="68CB7E7A"/>
    <w:rsid w:val="68EC252C"/>
    <w:rsid w:val="6A3E2960"/>
    <w:rsid w:val="6AE11FF1"/>
    <w:rsid w:val="6AFF027F"/>
    <w:rsid w:val="6BF879A1"/>
    <w:rsid w:val="6CDF6B88"/>
    <w:rsid w:val="6DE92022"/>
    <w:rsid w:val="6E5A5127"/>
    <w:rsid w:val="6F134DCC"/>
    <w:rsid w:val="71663288"/>
    <w:rsid w:val="71CA611F"/>
    <w:rsid w:val="727B05E0"/>
    <w:rsid w:val="72A365F1"/>
    <w:rsid w:val="737B753A"/>
    <w:rsid w:val="739D73C8"/>
    <w:rsid w:val="753A7804"/>
    <w:rsid w:val="760E7FBB"/>
    <w:rsid w:val="769E7DAB"/>
    <w:rsid w:val="79F42021"/>
    <w:rsid w:val="7A5B5E5E"/>
    <w:rsid w:val="7C8C0083"/>
    <w:rsid w:val="7D7F0374"/>
    <w:rsid w:val="7EA034CE"/>
    <w:rsid w:val="7F1315E5"/>
    <w:rsid w:val="7F275910"/>
    <w:rsid w:val="7FFA7B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F6D6AAD"/>
  <w15:docId w15:val="{D7DA49BA-B9CB-4431-A15E-432545A6D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7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147E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147E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6147E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1703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D05311-EAF1-46C9-BB6A-7C339EE1C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366</Words>
  <Characters>2087</Characters>
  <Application>Microsoft Office Word</Application>
  <DocSecurity>0</DocSecurity>
  <Lines>17</Lines>
  <Paragraphs>4</Paragraphs>
  <ScaleCrop>false</ScaleCrop>
  <Company>广东水电二局股份有限公司</Company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李嘉欣</cp:lastModifiedBy>
  <cp:revision>21</cp:revision>
  <dcterms:created xsi:type="dcterms:W3CDTF">2022-05-24T03:23:00Z</dcterms:created>
  <dcterms:modified xsi:type="dcterms:W3CDTF">2022-05-25T04:14:00Z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